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C817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>
        <w:rPr>
          <w:rFonts w:ascii="Times New Roman" w:hAnsi="宋体" w:cs="Times New Roman"/>
          <w:b/>
          <w:bCs/>
          <w:color w:val="FF0000"/>
          <w:sz w:val="96"/>
          <w:szCs w:val="96"/>
        </w:rPr>
        <w:t>中国化工教育协会</w:t>
      </w:r>
    </w:p>
    <w:p w14:paraId="03E81D72">
      <w:pPr>
        <w:pStyle w:val="12"/>
        <w:spacing w:before="156" w:beforeLines="50" w:after="156" w:afterLines="50" w:line="320" w:lineRule="exact"/>
        <w:jc w:val="center"/>
        <w:rPr>
          <w:rFonts w:hint="eastAsia" w:cs="宋体" w:asciiTheme="minorEastAsia" w:hAnsiTheme="minorEastAsia"/>
          <w:b/>
          <w:bCs/>
          <w:kern w:val="0"/>
          <w:sz w:val="40"/>
          <w:szCs w:val="40"/>
        </w:rPr>
      </w:pPr>
      <w:r>
        <w:rPr>
          <w:rFonts w:hAnsi="宋体"/>
          <w:color w:val="FF0000"/>
          <w:sz w:val="36"/>
          <w:szCs w:val="36"/>
        </w:rPr>
        <w:t>━━━━━━━━━━━━━━━━━━━━━━━━</w:t>
      </w:r>
    </w:p>
    <w:p w14:paraId="43BD2295">
      <w:pPr>
        <w:widowControl/>
        <w:spacing w:after="156" w:afterLines="50" w:line="580" w:lineRule="exact"/>
        <w:jc w:val="center"/>
        <w:outlineLvl w:val="2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中国化工教育协会会员公约</w:t>
      </w:r>
    </w:p>
    <w:p w14:paraId="19F8BA2B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中国化工教育协会（以下简称协会）是我国石油和化工行业从事教育服务的国家一级社会组织，由全国从事化工高等教育、职业教育、职工教育与培训的主要代表性单位组成。为加强协会信用体系建设，更好地服务会员，根据国家有关法律法规及协会章程有关要求，经全体会员协商一致，制定本公约。</w:t>
      </w:r>
    </w:p>
    <w:p w14:paraId="760AD3F1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第一条 会员应共同遵守：</w:t>
      </w:r>
    </w:p>
    <w:p w14:paraId="1871B9F7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1.国家法律、法规和有关政策规定。</w:t>
      </w:r>
    </w:p>
    <w:p w14:paraId="5DF8047B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2.协会章程、会员管理办法等管理制度。</w:t>
      </w:r>
    </w:p>
    <w:p w14:paraId="0ED0D507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第二条 会员应做到：</w:t>
      </w:r>
    </w:p>
    <w:p w14:paraId="7C89280F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1.按照合法、诚信、公平原则，维护各方合法权益，合法经营，公平竞争。</w:t>
      </w:r>
    </w:p>
    <w:p w14:paraId="34D2C255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2.在行业各领域积极开展合作，互助互利。</w:t>
      </w:r>
    </w:p>
    <w:p w14:paraId="14760C8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3.遵守行业道德规范，自觉维护本行业声誉，树立良好的行业形象。</w:t>
      </w:r>
    </w:p>
    <w:p w14:paraId="0FCB3BC3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4.加强对员工的管理和培训，提高职业素养，保护员工的合法权益。</w:t>
      </w:r>
    </w:p>
    <w:p w14:paraId="02C05B78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第三条 禁止会员从事下列行为：</w:t>
      </w:r>
    </w:p>
    <w:p w14:paraId="2881C3D7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1.违反或协助他人违反国家有关法律、法规和规章。</w:t>
      </w:r>
    </w:p>
    <w:p w14:paraId="1542E042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2.未经协会批准，擅自以协会的名义组织各种活动，如举办有关培训和咨询活动以及出版刊物，从事与经营有关的活动。</w:t>
      </w:r>
    </w:p>
    <w:p w14:paraId="41A20397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3.在各类评审、表彰、项目申报和评估过程中，向协会提供虚假信息和资料等。</w:t>
      </w:r>
    </w:p>
    <w:p w14:paraId="7F7099DC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4.通过媒体或其他方式进行虚假宣传，或捏造、散布虚假信息，损害竞争对手形象、商誉和声誉等。</w:t>
      </w:r>
    </w:p>
    <w:p w14:paraId="1DCB7D3E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5.其他法律法规禁止从事的行为。</w:t>
      </w:r>
    </w:p>
    <w:p w14:paraId="229071CA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第四条 各会员单位有义务遵守和执行协会的规章制度及有关决议，并接受全体会员的监督。</w:t>
      </w:r>
    </w:p>
    <w:p w14:paraId="1A6A2A0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第五条 协会对各会员单位履行本公约情况予以监督，对各会员单位遵守和执行协会规章制度及有关决议情况予以监督。</w:t>
      </w:r>
    </w:p>
    <w:p w14:paraId="75DBFC20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第六条 对违反本公约的会员，协会可采取书面或口头形式进行提醒，情节严重的，给予警告、劝阻或内部通报批评等处理。</w:t>
      </w:r>
    </w:p>
    <w:p w14:paraId="13645BC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第七条 对于屡次违约、情节严重的会员，协会将做出退会处理。</w:t>
      </w:r>
    </w:p>
    <w:p w14:paraId="0C228AD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第八条 本公约适用于全体会员，全体会员承诺遵守本公约。</w:t>
      </w:r>
    </w:p>
    <w:p w14:paraId="1A78B168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第九条 本公约由协会秘书处制定，经理事会审议通过后实施，由协会秘书处负责解释。</w:t>
      </w:r>
    </w:p>
    <w:p w14:paraId="7DDF126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78F70E28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003002E1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436B931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bookmarkStart w:id="0" w:name="_GoBack"/>
      <w:bookmarkEnd w:id="0"/>
    </w:p>
    <w:p w14:paraId="2154FE50">
      <w:pPr>
        <w:widowControl/>
        <w:spacing w:line="580" w:lineRule="exact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中国化工教育协会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签订单位（盖章）：</w:t>
      </w:r>
    </w:p>
    <w:p w14:paraId="54310524">
      <w:pPr>
        <w:widowControl/>
        <w:spacing w:line="580" w:lineRule="exact"/>
        <w:ind w:firstLine="3600" w:firstLineChars="1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</w:t>
      </w:r>
    </w:p>
    <w:p w14:paraId="158AC52F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签订日期：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年 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sectPr>
      <w:footerReference r:id="rId3" w:type="default"/>
      <w:pgSz w:w="11906" w:h="16838"/>
      <w:pgMar w:top="1383" w:right="1389" w:bottom="1361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81049"/>
      <w:docPartObj>
        <w:docPartGallery w:val="autotext"/>
      </w:docPartObj>
    </w:sdtPr>
    <w:sdtContent>
      <w:p w14:paraId="05B059B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96E9F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0"/>
    <w:rsid w:val="00067D31"/>
    <w:rsid w:val="00086310"/>
    <w:rsid w:val="000B3BAC"/>
    <w:rsid w:val="000C53B9"/>
    <w:rsid w:val="000C5CBA"/>
    <w:rsid w:val="00126465"/>
    <w:rsid w:val="00132752"/>
    <w:rsid w:val="001438AE"/>
    <w:rsid w:val="00161B40"/>
    <w:rsid w:val="00174438"/>
    <w:rsid w:val="00181158"/>
    <w:rsid w:val="00185315"/>
    <w:rsid w:val="001A0310"/>
    <w:rsid w:val="001A2D57"/>
    <w:rsid w:val="00214DCC"/>
    <w:rsid w:val="00232403"/>
    <w:rsid w:val="00287291"/>
    <w:rsid w:val="002B270D"/>
    <w:rsid w:val="002B51CB"/>
    <w:rsid w:val="002C414D"/>
    <w:rsid w:val="00335904"/>
    <w:rsid w:val="00355932"/>
    <w:rsid w:val="00376E44"/>
    <w:rsid w:val="003965F2"/>
    <w:rsid w:val="003A0C2A"/>
    <w:rsid w:val="003A4342"/>
    <w:rsid w:val="003B1E7F"/>
    <w:rsid w:val="003D53C3"/>
    <w:rsid w:val="00492E26"/>
    <w:rsid w:val="004A0011"/>
    <w:rsid w:val="004A438D"/>
    <w:rsid w:val="004D2FB2"/>
    <w:rsid w:val="004F0CE8"/>
    <w:rsid w:val="00543C6E"/>
    <w:rsid w:val="0055718C"/>
    <w:rsid w:val="00560DB2"/>
    <w:rsid w:val="005B577A"/>
    <w:rsid w:val="005C2363"/>
    <w:rsid w:val="005C50A1"/>
    <w:rsid w:val="00640998"/>
    <w:rsid w:val="006626E0"/>
    <w:rsid w:val="0067503C"/>
    <w:rsid w:val="00685A51"/>
    <w:rsid w:val="00697A63"/>
    <w:rsid w:val="006C0ECA"/>
    <w:rsid w:val="006E7469"/>
    <w:rsid w:val="007747F2"/>
    <w:rsid w:val="00793328"/>
    <w:rsid w:val="007D71CE"/>
    <w:rsid w:val="008125D0"/>
    <w:rsid w:val="008A15B2"/>
    <w:rsid w:val="008C57BB"/>
    <w:rsid w:val="008D4BFC"/>
    <w:rsid w:val="00913F78"/>
    <w:rsid w:val="0093216A"/>
    <w:rsid w:val="0094637B"/>
    <w:rsid w:val="009A3941"/>
    <w:rsid w:val="009C101F"/>
    <w:rsid w:val="009C4C19"/>
    <w:rsid w:val="009D2E7F"/>
    <w:rsid w:val="009F0B45"/>
    <w:rsid w:val="00A0192D"/>
    <w:rsid w:val="00A11AF8"/>
    <w:rsid w:val="00A32604"/>
    <w:rsid w:val="00A33920"/>
    <w:rsid w:val="00A4483B"/>
    <w:rsid w:val="00A654CF"/>
    <w:rsid w:val="00A82621"/>
    <w:rsid w:val="00AA4E48"/>
    <w:rsid w:val="00AC7ABA"/>
    <w:rsid w:val="00B22B55"/>
    <w:rsid w:val="00B70D6D"/>
    <w:rsid w:val="00BA2284"/>
    <w:rsid w:val="00BC6917"/>
    <w:rsid w:val="00BF6DB1"/>
    <w:rsid w:val="00C5099E"/>
    <w:rsid w:val="00C62D57"/>
    <w:rsid w:val="00C8182C"/>
    <w:rsid w:val="00C95D1C"/>
    <w:rsid w:val="00C9660D"/>
    <w:rsid w:val="00CB7938"/>
    <w:rsid w:val="00CC38B0"/>
    <w:rsid w:val="00CD71D0"/>
    <w:rsid w:val="00D3492A"/>
    <w:rsid w:val="00D36E40"/>
    <w:rsid w:val="00D471AB"/>
    <w:rsid w:val="00DA19B1"/>
    <w:rsid w:val="00DB7C29"/>
    <w:rsid w:val="00DC659A"/>
    <w:rsid w:val="00DF0925"/>
    <w:rsid w:val="00E13D20"/>
    <w:rsid w:val="00E24C20"/>
    <w:rsid w:val="00E35FEE"/>
    <w:rsid w:val="00E41CE4"/>
    <w:rsid w:val="00E4340C"/>
    <w:rsid w:val="00E4536B"/>
    <w:rsid w:val="00E470F9"/>
    <w:rsid w:val="00E57CF5"/>
    <w:rsid w:val="00E87431"/>
    <w:rsid w:val="00E90AE1"/>
    <w:rsid w:val="00EA682D"/>
    <w:rsid w:val="00EA7BBB"/>
    <w:rsid w:val="00EB136B"/>
    <w:rsid w:val="00ED6F95"/>
    <w:rsid w:val="00EE3CF0"/>
    <w:rsid w:val="12B74657"/>
    <w:rsid w:val="196229FF"/>
    <w:rsid w:val="60035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801</Characters>
  <Lines>6</Lines>
  <Paragraphs>1</Paragraphs>
  <TotalTime>1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2024-09-18T06:52:00Z</dcterms:created>
  <dc:creator>辛晓</dc:creator>
  <cp:lastModifiedBy>国军</cp:lastModifiedBy>
  <cp:lastPrinted>2021-06-23T04:19:00Z</cp:lastPrinted>
  <dcterms:modified xsi:type="dcterms:W3CDTF">2025-08-26T06:48:21Z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eyJoZGlkIjoiM2YzZDBjNjVhMzRhYjAxYjBiMzg5ZWIwYWY0MDk0NTEiLCJ1c2VySWQiOiI2NTAzOTk2NjQifQ==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987BA4473B9144598E6DE0C7D7582C34_12</vt:lpwstr>
  </property>
</Properties>
</file>